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054B2" w14:textId="2910703D" w:rsidR="00557C86" w:rsidRPr="009F7894" w:rsidRDefault="00557C86" w:rsidP="00557C86">
      <w:pPr>
        <w:rPr>
          <w:sz w:val="28"/>
          <w:szCs w:val="28"/>
        </w:rPr>
      </w:pPr>
      <w:r>
        <w:rPr>
          <w:b/>
          <w:bCs/>
          <w:sz w:val="28"/>
          <w:szCs w:val="28"/>
        </w:rPr>
        <w:t xml:space="preserve">Women’s Leadership Alliance </w:t>
      </w:r>
      <w:r w:rsidRPr="009F7894">
        <w:rPr>
          <w:b/>
          <w:bCs/>
          <w:sz w:val="28"/>
          <w:szCs w:val="28"/>
        </w:rPr>
        <w:t>Conflict of Interest Policy </w:t>
      </w:r>
    </w:p>
    <w:p w14:paraId="347E2687" w14:textId="77777777" w:rsidR="00557C86" w:rsidRPr="009F7894" w:rsidRDefault="00557C86" w:rsidP="00557C86">
      <w:r w:rsidRPr="009F7894">
        <w:rPr>
          <w:b/>
          <w:bCs/>
        </w:rPr>
        <w:t>Objective </w:t>
      </w:r>
    </w:p>
    <w:p w14:paraId="6698D83D" w14:textId="77777777" w:rsidR="00557C86" w:rsidRPr="009F7894" w:rsidRDefault="00557C86" w:rsidP="00557C86">
      <w:r w:rsidRPr="009F7894">
        <w:t xml:space="preserve">Effective non-profit governance depends on deliberate, thoughtful, and fair decision making by Board members. The ability to make good decisions is sometimes affected by other interests - personal or professional - of individual Board and committee members. One cannot eliminate conflicts of interest - they are a regular part of organizational and personal life. The objective of this policy is to permit the Women's Leadership Alliance to </w:t>
      </w:r>
      <w:r w:rsidRPr="009F7894">
        <w:rPr>
          <w:i/>
          <w:iCs/>
        </w:rPr>
        <w:t xml:space="preserve">manage </w:t>
      </w:r>
      <w:r w:rsidRPr="009F7894">
        <w:t>potential conflicts of interest successfully, when they do occur, in regard to Board and committee members.</w:t>
      </w:r>
    </w:p>
    <w:p w14:paraId="10AC9C24" w14:textId="77777777" w:rsidR="00557C86" w:rsidRPr="009F7894" w:rsidRDefault="00557C86" w:rsidP="00557C86">
      <w:r w:rsidRPr="009F7894">
        <w:rPr>
          <w:b/>
          <w:bCs/>
        </w:rPr>
        <w:t>Definition </w:t>
      </w:r>
    </w:p>
    <w:p w14:paraId="48EECDD8" w14:textId="77777777" w:rsidR="00557C86" w:rsidRPr="009F7894" w:rsidRDefault="00557C86" w:rsidP="00557C86">
      <w:r w:rsidRPr="009F7894">
        <w:t>A conflict of interest arises when a person able to influence a decision, whether by official vote or moral and/or intellectual persuasion, is liable to gain:  </w:t>
      </w:r>
    </w:p>
    <w:p w14:paraId="0C5BBD3A" w14:textId="77777777" w:rsidR="00557C86" w:rsidRPr="009F7894" w:rsidRDefault="00557C86" w:rsidP="00557C86">
      <w:pPr>
        <w:numPr>
          <w:ilvl w:val="0"/>
          <w:numId w:val="1"/>
        </w:numPr>
      </w:pPr>
      <w:r w:rsidRPr="009F7894">
        <w:t>Some personal advantages from the outcome of the decision in which they are involved, and/or some advantage for an organization with which the individual is directly involved. </w:t>
      </w:r>
    </w:p>
    <w:p w14:paraId="367700CF" w14:textId="51D50AF7" w:rsidR="00557C86" w:rsidRPr="009F7894" w:rsidRDefault="00557C86" w:rsidP="00557C86">
      <w:pPr>
        <w:numPr>
          <w:ilvl w:val="0"/>
          <w:numId w:val="1"/>
        </w:numPr>
      </w:pPr>
      <w:r w:rsidRPr="009F7894">
        <w:t xml:space="preserve">A conflict of interest also arises when as individual Board or committee members outside duties, interests or obligations may or do differ fundamentally from </w:t>
      </w:r>
      <w:r>
        <w:t>her/his</w:t>
      </w:r>
      <w:r w:rsidRPr="009F7894">
        <w:t xml:space="preserve"> obligations as a member of the Board, a committee or working group of </w:t>
      </w:r>
      <w:r>
        <w:t>the Women’s Leadership Alliance.</w:t>
      </w:r>
    </w:p>
    <w:p w14:paraId="0E66DB85" w14:textId="77777777" w:rsidR="00557C86" w:rsidRPr="009F7894" w:rsidRDefault="00557C86" w:rsidP="00557C86">
      <w:r w:rsidRPr="009F7894">
        <w:rPr>
          <w:b/>
          <w:bCs/>
        </w:rPr>
        <w:t>Assumptions </w:t>
      </w:r>
    </w:p>
    <w:p w14:paraId="1B003A63" w14:textId="1781CCF8" w:rsidR="00557C86" w:rsidRPr="009F7894" w:rsidRDefault="00557C86" w:rsidP="00557C86">
      <w:r w:rsidRPr="009F7894">
        <w:t xml:space="preserve">1. No Board or committee member shall use </w:t>
      </w:r>
      <w:r>
        <w:t>her or his</w:t>
      </w:r>
      <w:r w:rsidRPr="009F7894">
        <w:t xml:space="preserve"> position, or the knowledge gained there from, in such a manner that a conflict between the interest of Nonprofit Organization or any of its affiliates and </w:t>
      </w:r>
      <w:r>
        <w:t>her or his</w:t>
      </w:r>
      <w:r w:rsidRPr="009F7894">
        <w:t xml:space="preserve"> interests arises but is not disclosed. </w:t>
      </w:r>
    </w:p>
    <w:p w14:paraId="72CC9CDD" w14:textId="77777777" w:rsidR="00557C86" w:rsidRPr="009F7894" w:rsidRDefault="00557C86" w:rsidP="00557C86">
      <w:r w:rsidRPr="009F7894">
        <w:t>2. When functioning as the Women's Leadership Alliance Board or committee member, each person has a duty to place the interest of the Women's Leadership Alliance foremost in any dealings with the Women's Leadership Alliance and has a continuing responsibility to comply with the requirements of this policy. </w:t>
      </w:r>
    </w:p>
    <w:p w14:paraId="2EAAAD44" w14:textId="77777777" w:rsidR="00557C86" w:rsidRPr="009F7894" w:rsidRDefault="00557C86" w:rsidP="00557C86">
      <w:r w:rsidRPr="009F7894">
        <w:t>3. Board and committee members are not eligible for employment or service contracts with the Women's Leadership Alliance or its affiliates during their tenure. If a Board or committee member wishes to apply for a permanent position at the Women's Leadership Alliance, he/she must immediately withdraw from active participation on the Board or committee. If the Board or committee member is a successful candidate, he/she must resign from the Board or committee upon accepting the position. </w:t>
      </w:r>
    </w:p>
    <w:p w14:paraId="64C5E198" w14:textId="77777777" w:rsidR="00557C86" w:rsidRPr="009F7894" w:rsidRDefault="00557C86" w:rsidP="00557C86">
      <w:r w:rsidRPr="009F7894">
        <w:lastRenderedPageBreak/>
        <w:t>4. Any Board or committee member who becomes aware of a potential conflict of interest with respect to any matter coming before the Board, committee, or working group shall make this potential conflict known immediately in any discussion relating to the matter. </w:t>
      </w:r>
    </w:p>
    <w:p w14:paraId="166C6089" w14:textId="77777777" w:rsidR="00557C86" w:rsidRPr="009F7894" w:rsidRDefault="00557C86" w:rsidP="00557C86">
      <w:r w:rsidRPr="009F7894">
        <w:t>5. Decisions taken by the Board, committees or working groups, regarding the management of a conflict of interest, must not only be fair, but they must also be seen to be fair. </w:t>
      </w:r>
    </w:p>
    <w:p w14:paraId="56C012DA" w14:textId="3A9A93F3" w:rsidR="00557C86" w:rsidRPr="009F7894" w:rsidRDefault="00557C86" w:rsidP="00557C86">
      <w:r>
        <w:rPr>
          <w:b/>
          <w:bCs/>
        </w:rPr>
        <w:t xml:space="preserve">Conflict of </w:t>
      </w:r>
      <w:r>
        <w:rPr>
          <w:b/>
          <w:bCs/>
        </w:rPr>
        <w:t>Interest Procedure</w:t>
      </w:r>
      <w:r w:rsidRPr="009F7894">
        <w:rPr>
          <w:b/>
          <w:bCs/>
        </w:rPr>
        <w:t> </w:t>
      </w:r>
    </w:p>
    <w:p w14:paraId="21A0200C" w14:textId="77777777" w:rsidR="00557C86" w:rsidRPr="009F7894" w:rsidRDefault="00557C86" w:rsidP="00557C86">
      <w:r w:rsidRPr="009F7894">
        <w:t>When an actual, perceived, or potential conflict is identified by any person, the following action must be taken: </w:t>
      </w:r>
    </w:p>
    <w:p w14:paraId="16FA2096" w14:textId="77777777" w:rsidR="00557C86" w:rsidRPr="009F7894" w:rsidRDefault="00557C86" w:rsidP="00557C86">
      <w:r w:rsidRPr="009F7894">
        <w:t>1. The Board or committee member identifies the actual, perceived, or potential conflict; </w:t>
      </w:r>
    </w:p>
    <w:p w14:paraId="14C0E520" w14:textId="77777777" w:rsidR="00557C86" w:rsidRPr="009F7894" w:rsidRDefault="00557C86" w:rsidP="00557C86">
      <w:r w:rsidRPr="009F7894">
        <w:t>2. The Board or committee member must fully disclose the conflict to the Chairperson and, where appropriate, to all Board or committee members;  </w:t>
      </w:r>
    </w:p>
    <w:p w14:paraId="4722ACCE" w14:textId="77777777" w:rsidR="00557C86" w:rsidRPr="009F7894" w:rsidRDefault="00557C86" w:rsidP="00557C86">
      <w:r w:rsidRPr="009F7894">
        <w:t>3. The Chairperson shall develop an appropriate response, including where necessary, disqualification from voting and discussion and any necessary remedial action. For example, if a previously undeclared conflict of interest may have affected a vote, it may be necessary to hold that vote again. </w:t>
      </w:r>
    </w:p>
    <w:p w14:paraId="184C2CCF" w14:textId="77777777" w:rsidR="00557C86" w:rsidRPr="009F7894" w:rsidRDefault="00557C86" w:rsidP="00557C86">
      <w:r w:rsidRPr="009F7894">
        <w:t>4. Where a potential conflict of interest is identified, the following options may be considered and combined as appropriate: </w:t>
      </w:r>
    </w:p>
    <w:p w14:paraId="3D5FD019" w14:textId="77777777" w:rsidR="00557C86" w:rsidRPr="009F7894" w:rsidRDefault="00557C86" w:rsidP="00557C86">
      <w:pPr>
        <w:ind w:left="720"/>
      </w:pPr>
      <w:r w:rsidRPr="009F7894">
        <w:t>o The Board</w:t>
      </w:r>
      <w:r>
        <w:t xml:space="preserve"> or </w:t>
      </w:r>
      <w:r w:rsidRPr="009F7894">
        <w:t>committee</w:t>
      </w:r>
      <w:r>
        <w:t xml:space="preserve"> </w:t>
      </w:r>
      <w:r w:rsidRPr="009F7894">
        <w:t>member with the conflict should not be involved in any aspect of the decision-making process. </w:t>
      </w:r>
    </w:p>
    <w:p w14:paraId="1FBF3330" w14:textId="77777777" w:rsidR="00557C86" w:rsidRDefault="00557C86" w:rsidP="00557C86">
      <w:pPr>
        <w:ind w:left="720"/>
      </w:pPr>
      <w:r w:rsidRPr="009F7894">
        <w:t xml:space="preserve">o </w:t>
      </w:r>
      <w:r>
        <w:t>She or he</w:t>
      </w:r>
      <w:r w:rsidRPr="009F7894">
        <w:t xml:space="preserve"> may be present and/or participate in discussions but refrain from voting.</w:t>
      </w:r>
    </w:p>
    <w:p w14:paraId="051B85B1" w14:textId="77777777" w:rsidR="00557C86" w:rsidRPr="009F7894" w:rsidRDefault="00557C86" w:rsidP="00557C86">
      <w:pPr>
        <w:ind w:left="720"/>
      </w:pPr>
      <w:r w:rsidRPr="009F7894">
        <w:t xml:space="preserve"> o </w:t>
      </w:r>
      <w:r>
        <w:t xml:space="preserve">She or </w:t>
      </w:r>
      <w:proofErr w:type="gramStart"/>
      <w:r>
        <w:t xml:space="preserve">he </w:t>
      </w:r>
      <w:r w:rsidRPr="009F7894">
        <w:t xml:space="preserve"> will</w:t>
      </w:r>
      <w:proofErr w:type="gramEnd"/>
      <w:r w:rsidRPr="009F7894">
        <w:t xml:space="preserve"> absent him or herself from any discussions in connection with the matter in question. </w:t>
      </w:r>
    </w:p>
    <w:p w14:paraId="0BE49532" w14:textId="77777777" w:rsidR="00557C86" w:rsidRPr="009F7894" w:rsidRDefault="00557C86" w:rsidP="00557C86">
      <w:pPr>
        <w:ind w:left="720"/>
      </w:pPr>
      <w:r w:rsidRPr="009F7894">
        <w:t xml:space="preserve">o </w:t>
      </w:r>
      <w:r>
        <w:t>She or he</w:t>
      </w:r>
      <w:r w:rsidRPr="009F7894">
        <w:t xml:space="preserve"> may participate in initial discussions and then be asked to leave for further discussions before the vote. </w:t>
      </w:r>
    </w:p>
    <w:p w14:paraId="5B3C53FD" w14:textId="77777777" w:rsidR="00557C86" w:rsidRPr="009F7894" w:rsidRDefault="00557C86" w:rsidP="00557C86">
      <w:pPr>
        <w:ind w:left="720"/>
      </w:pPr>
      <w:r w:rsidRPr="009F7894">
        <w:t xml:space="preserve">o </w:t>
      </w:r>
      <w:r>
        <w:t>She or he</w:t>
      </w:r>
      <w:r w:rsidRPr="009F7894">
        <w:t xml:space="preserve"> may vote or be present for the vote, but the vote will be done by confidential ballot </w:t>
      </w:r>
    </w:p>
    <w:p w14:paraId="346EECEC" w14:textId="77777777" w:rsidR="00557C86" w:rsidRDefault="00557C86" w:rsidP="00557C86">
      <w:pPr>
        <w:ind w:left="720"/>
      </w:pPr>
      <w:r w:rsidRPr="009F7894">
        <w:t xml:space="preserve">o </w:t>
      </w:r>
      <w:r>
        <w:t>She or he</w:t>
      </w:r>
      <w:r w:rsidRPr="009F7894">
        <w:t xml:space="preserve"> may participate fully. </w:t>
      </w:r>
    </w:p>
    <w:p w14:paraId="1E83F5AC" w14:textId="77777777" w:rsidR="00557C86" w:rsidRPr="009F7894" w:rsidRDefault="00557C86" w:rsidP="00557C86">
      <w:r w:rsidRPr="009F7894">
        <w:t>The Board, committee or working group must agree in majority on the option or combination of options to be taken in any given conflict of interest situation. </w:t>
      </w:r>
    </w:p>
    <w:p w14:paraId="47749C74" w14:textId="77777777" w:rsidR="00557C86" w:rsidRPr="009F7894" w:rsidRDefault="00557C86" w:rsidP="00557C86">
      <w:r w:rsidRPr="009F7894">
        <w:t>5. Any Board or committee member may ask for a decision to be taken by secret ballot when dealing with a matter where there is a conflict of interest. </w:t>
      </w:r>
    </w:p>
    <w:p w14:paraId="5FA2E73B" w14:textId="77777777" w:rsidR="00557C86" w:rsidRPr="009F7894" w:rsidRDefault="00557C86" w:rsidP="00557C86">
      <w:r w:rsidRPr="009F7894">
        <w:lastRenderedPageBreak/>
        <w:t xml:space="preserve">6. The official minutes of the meeting must record the potential conflict of interest and how it was avoided and/or dealt with. </w:t>
      </w:r>
    </w:p>
    <w:p w14:paraId="078D9B27" w14:textId="77777777" w:rsidR="00557C86" w:rsidRPr="009F7894" w:rsidRDefault="00557C86" w:rsidP="00557C86">
      <w:r w:rsidRPr="009F7894">
        <w:t xml:space="preserve">7. When there is a failure to agree on whether a conflict of interest exists and/or how it is to be managed, the Chairperson (or if the potential conflict of interest involves </w:t>
      </w:r>
      <w:r>
        <w:t>her or him</w:t>
      </w:r>
      <w:r w:rsidRPr="009F7894">
        <w:t>, the vice-chairperson) may seek legal counsel. </w:t>
      </w:r>
    </w:p>
    <w:p w14:paraId="5E85DD0A" w14:textId="77777777" w:rsidR="00557C86" w:rsidRPr="009F7894" w:rsidRDefault="00557C86" w:rsidP="00557C86">
      <w:r w:rsidRPr="009F7894">
        <w:rPr>
          <w:b/>
          <w:bCs/>
        </w:rPr>
        <w:t>Common Sense Provision </w:t>
      </w:r>
    </w:p>
    <w:p w14:paraId="507DB979" w14:textId="77777777" w:rsidR="00557C86" w:rsidRPr="009F7894" w:rsidRDefault="00557C86" w:rsidP="00557C86">
      <w:r w:rsidRPr="009F7894">
        <w:t>The application of any part of this policy shall rely heavily on the common sense of the group as a whole. Conflict of interest circumstances vary and the judgment and flexibility of the Board, committee, or working group must be preserved. </w:t>
      </w:r>
    </w:p>
    <w:p w14:paraId="024145EE" w14:textId="77777777" w:rsidR="00557C86" w:rsidRPr="009F7894" w:rsidRDefault="00557C86" w:rsidP="00557C86">
      <w:r w:rsidRPr="009F7894">
        <w:rPr>
          <w:b/>
          <w:bCs/>
        </w:rPr>
        <w:t>Examples </w:t>
      </w:r>
    </w:p>
    <w:p w14:paraId="1D246F50" w14:textId="77777777" w:rsidR="00557C86" w:rsidRPr="009F7894" w:rsidRDefault="00557C86" w:rsidP="00557C86">
      <w:r w:rsidRPr="009F7894">
        <w:t>Some examples of situations which may indicate a conflict of interest are: </w:t>
      </w:r>
    </w:p>
    <w:p w14:paraId="19CF1E38" w14:textId="77777777" w:rsidR="00557C86" w:rsidRPr="009F7894" w:rsidRDefault="00557C86" w:rsidP="00557C86">
      <w:pPr>
        <w:pStyle w:val="ListParagraph"/>
        <w:numPr>
          <w:ilvl w:val="0"/>
          <w:numId w:val="2"/>
        </w:numPr>
      </w:pPr>
      <w:r w:rsidRPr="009F7894">
        <w:t>Where a Board or committee member is in a position to influence the creation of employment or a service contract and then becomes a candidate for such a position or contract. </w:t>
      </w:r>
    </w:p>
    <w:p w14:paraId="39C6FFC5" w14:textId="77777777" w:rsidR="00557C86" w:rsidRPr="009F7894" w:rsidRDefault="00557C86" w:rsidP="00557C86">
      <w:pPr>
        <w:pStyle w:val="ListParagraph"/>
        <w:numPr>
          <w:ilvl w:val="0"/>
          <w:numId w:val="2"/>
        </w:numPr>
      </w:pPr>
      <w:r w:rsidRPr="009F7894">
        <w:t>Where a member of the Board or committee influences the selection of a supplier of goods and\or services, and the member has an ownership interest in that supplier. </w:t>
      </w:r>
    </w:p>
    <w:p w14:paraId="224EEF9A" w14:textId="77777777" w:rsidR="00557C86" w:rsidRPr="009F7894" w:rsidRDefault="00557C86" w:rsidP="00557C86">
      <w:pPr>
        <w:pStyle w:val="ListParagraph"/>
        <w:numPr>
          <w:ilvl w:val="0"/>
          <w:numId w:val="2"/>
        </w:numPr>
      </w:pPr>
      <w:r w:rsidRPr="009F7894">
        <w:t>Where a Board or committee member uses the Women's Leadership Alliance’ name and resources for personal benefit. </w:t>
      </w:r>
    </w:p>
    <w:p w14:paraId="494AA1EA" w14:textId="77777777" w:rsidR="00557C86" w:rsidRPr="009F7894" w:rsidRDefault="00557C86" w:rsidP="00557C86">
      <w:pPr>
        <w:pStyle w:val="ListParagraph"/>
        <w:numPr>
          <w:ilvl w:val="0"/>
          <w:numId w:val="2"/>
        </w:numPr>
      </w:pPr>
      <w:r w:rsidRPr="009F7894">
        <w:t>Where a Board or committee member could influence the giving of a grant, funds or project approval which would benefit themselves or an organization they are associated with as staff or volunteers. </w:t>
      </w:r>
    </w:p>
    <w:p w14:paraId="4F3265F9" w14:textId="77777777" w:rsidR="00557C86" w:rsidRPr="006413D0" w:rsidRDefault="00557C86" w:rsidP="00557C86">
      <w:pPr>
        <w:rPr>
          <w:b/>
          <w:bCs/>
        </w:rPr>
      </w:pPr>
      <w:r w:rsidRPr="006413D0">
        <w:rPr>
          <w:b/>
          <w:bCs/>
        </w:rPr>
        <w:t>Closing words</w:t>
      </w:r>
    </w:p>
    <w:p w14:paraId="5B7EE4BC" w14:textId="77777777" w:rsidR="00557C86" w:rsidRDefault="00557C86" w:rsidP="00557C86">
      <w:r>
        <w:t>Perhaps even more than written policies, board and staff leadership must establish by example and attitude an atmosphere of personal integrity. Some situations may need only a brief, informal comment to maintain that climate (example: “I know it’s only $24 but it’s important to keep our finances straight”).</w:t>
      </w:r>
    </w:p>
    <w:p w14:paraId="2E19F3FD" w14:textId="77777777" w:rsidR="00557C86" w:rsidRPr="009F7894" w:rsidRDefault="00557C86" w:rsidP="00557C86">
      <w:r>
        <w:t xml:space="preserve">In </w:t>
      </w:r>
      <w:proofErr w:type="gramStart"/>
      <w:r>
        <w:t>others</w:t>
      </w:r>
      <w:proofErr w:type="gramEnd"/>
      <w:r>
        <w:t>, a decision may be delayed because of the need to ensure that the decision has been made in the organization’s best interests. Each of us, by our daily words and actions, contributes to a culture of integrity and responsibility.</w:t>
      </w:r>
    </w:p>
    <w:p w14:paraId="34B1F5C5" w14:textId="77777777" w:rsidR="00557C86" w:rsidRPr="006413D0" w:rsidRDefault="00557C86" w:rsidP="00557C86">
      <w:pPr>
        <w:rPr>
          <w:b/>
          <w:bCs/>
        </w:rPr>
      </w:pPr>
      <w:r>
        <w:rPr>
          <w:b/>
          <w:bCs/>
        </w:rPr>
        <w:t xml:space="preserve">Individual Acknowledgement of </w:t>
      </w:r>
      <w:r w:rsidRPr="006413D0">
        <w:rPr>
          <w:b/>
          <w:bCs/>
        </w:rPr>
        <w:t>Conflict-of-Interest Poli</w:t>
      </w:r>
      <w:r>
        <w:rPr>
          <w:b/>
          <w:bCs/>
        </w:rPr>
        <w:t xml:space="preserve">cy </w:t>
      </w:r>
    </w:p>
    <w:p w14:paraId="2A2E5DA2" w14:textId="77777777" w:rsidR="00557C86" w:rsidRDefault="00557C86" w:rsidP="00557C86">
      <w:r>
        <w:t>Each year members of the board will sign the following conflict of interest policy acknowledgement:</w:t>
      </w:r>
    </w:p>
    <w:p w14:paraId="4FCAEC3D" w14:textId="77777777" w:rsidR="00557C86" w:rsidRPr="007E6306" w:rsidRDefault="00557C86" w:rsidP="00557C86">
      <w:pPr>
        <w:rPr>
          <w:i/>
          <w:iCs/>
        </w:rPr>
      </w:pPr>
      <w:r w:rsidRPr="007E6306">
        <w:rPr>
          <w:i/>
          <w:iCs/>
        </w:rPr>
        <w:lastRenderedPageBreak/>
        <w:t>The standard of behavior at the Women’s Leadership Alliance is that all staff, volunteers, and board members scrupulously avoid conflicts of interest between the interests of the Women’s Leadership Alliance on one hand, and personal, professional, and business interests on the other. This includes avoiding potential and actual conflicts of interest, as well as perceptions of conflicts of interest.</w:t>
      </w:r>
    </w:p>
    <w:p w14:paraId="36D5B894" w14:textId="77777777" w:rsidR="00557C86" w:rsidRPr="007E6306" w:rsidRDefault="00557C86" w:rsidP="00557C86">
      <w:pPr>
        <w:rPr>
          <w:i/>
          <w:iCs/>
        </w:rPr>
      </w:pPr>
      <w:r w:rsidRPr="007E6306">
        <w:rPr>
          <w:i/>
          <w:iCs/>
        </w:rPr>
        <w:t xml:space="preserve">I understand that the purposes of this policy are to protect the integrity of the Women’s Leadership Alliance’s decision-making process, to enable our constituencies to have confidence in our integrity, and to protect the integrity and reputations of volunteers, staff, and board members. Upon or before election, hiring, or appointment, I will make a full, written disclosure of interests, relationships, and holdings that could potentially result in a conflict of interest. This written disclosure will be kept on </w:t>
      </w:r>
      <w:proofErr w:type="gramStart"/>
      <w:r w:rsidRPr="007E6306">
        <w:rPr>
          <w:i/>
          <w:iCs/>
        </w:rPr>
        <w:t>file</w:t>
      </w:r>
      <w:proofErr w:type="gramEnd"/>
      <w:r w:rsidRPr="007E6306">
        <w:rPr>
          <w:i/>
          <w:iCs/>
        </w:rPr>
        <w:t xml:space="preserve"> and I will update it as appropriate.</w:t>
      </w:r>
    </w:p>
    <w:p w14:paraId="4016C621" w14:textId="77777777" w:rsidR="00557C86" w:rsidRPr="007E6306" w:rsidRDefault="00557C86" w:rsidP="00557C86">
      <w:pPr>
        <w:rPr>
          <w:i/>
          <w:iCs/>
        </w:rPr>
      </w:pPr>
      <w:r w:rsidRPr="007E6306">
        <w:rPr>
          <w:i/>
          <w:iCs/>
        </w:rPr>
        <w:t>In the course of meetings or activities, I will disclose any interests in a transaction or decision where I (including my business or other nonprofit affiliations), my family, and/or my significant other, employer, or close associates will receive a benefit or gain. After disclosure, I understand that I will be asked to leave the room for the discussion and will not be permitted to vote on the question.</w:t>
      </w:r>
    </w:p>
    <w:p w14:paraId="44BBBAF4" w14:textId="77777777" w:rsidR="00557C86" w:rsidRPr="007E6306" w:rsidRDefault="00557C86" w:rsidP="00557C86">
      <w:pPr>
        <w:rPr>
          <w:i/>
          <w:iCs/>
        </w:rPr>
      </w:pPr>
      <w:r w:rsidRPr="007E6306">
        <w:rPr>
          <w:i/>
          <w:iCs/>
        </w:rPr>
        <w:t>I understand that this policy is meant to supplement good judgment, and I will respect its spirit as well as its wording.</w:t>
      </w:r>
    </w:p>
    <w:p w14:paraId="70FFE9BF" w14:textId="77777777" w:rsidR="00557C86" w:rsidRPr="007E6306" w:rsidRDefault="00557C86" w:rsidP="00557C86">
      <w:pPr>
        <w:rPr>
          <w:i/>
          <w:iCs/>
        </w:rPr>
      </w:pPr>
    </w:p>
    <w:p w14:paraId="24B72CB0" w14:textId="77777777" w:rsidR="00557C86" w:rsidRPr="007E6306" w:rsidRDefault="00557C86" w:rsidP="00557C86">
      <w:pPr>
        <w:rPr>
          <w:i/>
          <w:iCs/>
        </w:rPr>
      </w:pPr>
      <w:r w:rsidRPr="007E6306">
        <w:rPr>
          <w:i/>
          <w:iCs/>
        </w:rPr>
        <w:t xml:space="preserve">Signed: </w:t>
      </w:r>
    </w:p>
    <w:p w14:paraId="223A2FC9" w14:textId="77777777" w:rsidR="00557C86" w:rsidRPr="007E6306" w:rsidRDefault="00557C86" w:rsidP="00557C86">
      <w:pPr>
        <w:rPr>
          <w:i/>
          <w:iCs/>
        </w:rPr>
      </w:pPr>
      <w:r w:rsidRPr="007E6306">
        <w:rPr>
          <w:i/>
          <w:iCs/>
        </w:rPr>
        <w:t>Date:</w:t>
      </w:r>
    </w:p>
    <w:p w14:paraId="19C8515B" w14:textId="77777777" w:rsidR="00557C86" w:rsidRDefault="00557C86"/>
    <w:sectPr w:rsidR="00557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004B9"/>
    <w:multiLevelType w:val="multilevel"/>
    <w:tmpl w:val="9958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D1176C"/>
    <w:multiLevelType w:val="hybridMultilevel"/>
    <w:tmpl w:val="8960C9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705261">
    <w:abstractNumId w:val="0"/>
  </w:num>
  <w:num w:numId="2" w16cid:durableId="1688676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C86"/>
    <w:rsid w:val="00557C86"/>
    <w:rsid w:val="00892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0092"/>
  <w15:chartTrackingRefBased/>
  <w15:docId w15:val="{A06012D2-13AF-4177-9AE5-907A61F26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C86"/>
  </w:style>
  <w:style w:type="paragraph" w:styleId="Heading1">
    <w:name w:val="heading 1"/>
    <w:basedOn w:val="Normal"/>
    <w:next w:val="Normal"/>
    <w:link w:val="Heading1Char"/>
    <w:uiPriority w:val="9"/>
    <w:qFormat/>
    <w:rsid w:val="00557C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7C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7C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7C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7C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7C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C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C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C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C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7C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7C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7C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7C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7C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C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C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C86"/>
    <w:rPr>
      <w:rFonts w:eastAsiaTheme="majorEastAsia" w:cstheme="majorBidi"/>
      <w:color w:val="272727" w:themeColor="text1" w:themeTint="D8"/>
    </w:rPr>
  </w:style>
  <w:style w:type="paragraph" w:styleId="Title">
    <w:name w:val="Title"/>
    <w:basedOn w:val="Normal"/>
    <w:next w:val="Normal"/>
    <w:link w:val="TitleChar"/>
    <w:uiPriority w:val="10"/>
    <w:qFormat/>
    <w:rsid w:val="00557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C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C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C86"/>
    <w:pPr>
      <w:spacing w:before="160"/>
      <w:jc w:val="center"/>
    </w:pPr>
    <w:rPr>
      <w:i/>
      <w:iCs/>
      <w:color w:val="404040" w:themeColor="text1" w:themeTint="BF"/>
    </w:rPr>
  </w:style>
  <w:style w:type="character" w:customStyle="1" w:styleId="QuoteChar">
    <w:name w:val="Quote Char"/>
    <w:basedOn w:val="DefaultParagraphFont"/>
    <w:link w:val="Quote"/>
    <w:uiPriority w:val="29"/>
    <w:rsid w:val="00557C86"/>
    <w:rPr>
      <w:i/>
      <w:iCs/>
      <w:color w:val="404040" w:themeColor="text1" w:themeTint="BF"/>
    </w:rPr>
  </w:style>
  <w:style w:type="paragraph" w:styleId="ListParagraph">
    <w:name w:val="List Paragraph"/>
    <w:basedOn w:val="Normal"/>
    <w:uiPriority w:val="34"/>
    <w:qFormat/>
    <w:rsid w:val="00557C86"/>
    <w:pPr>
      <w:ind w:left="720"/>
      <w:contextualSpacing/>
    </w:pPr>
  </w:style>
  <w:style w:type="character" w:styleId="IntenseEmphasis">
    <w:name w:val="Intense Emphasis"/>
    <w:basedOn w:val="DefaultParagraphFont"/>
    <w:uiPriority w:val="21"/>
    <w:qFormat/>
    <w:rsid w:val="00557C86"/>
    <w:rPr>
      <w:i/>
      <w:iCs/>
      <w:color w:val="0F4761" w:themeColor="accent1" w:themeShade="BF"/>
    </w:rPr>
  </w:style>
  <w:style w:type="paragraph" w:styleId="IntenseQuote">
    <w:name w:val="Intense Quote"/>
    <w:basedOn w:val="Normal"/>
    <w:next w:val="Normal"/>
    <w:link w:val="IntenseQuoteChar"/>
    <w:uiPriority w:val="30"/>
    <w:qFormat/>
    <w:rsid w:val="00557C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7C86"/>
    <w:rPr>
      <w:i/>
      <w:iCs/>
      <w:color w:val="0F4761" w:themeColor="accent1" w:themeShade="BF"/>
    </w:rPr>
  </w:style>
  <w:style w:type="character" w:styleId="IntenseReference">
    <w:name w:val="Intense Reference"/>
    <w:basedOn w:val="DefaultParagraphFont"/>
    <w:uiPriority w:val="32"/>
    <w:qFormat/>
    <w:rsid w:val="00557C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1199</Words>
  <Characters>6840</Characters>
  <Application>Microsoft Office Word</Application>
  <DocSecurity>0</DocSecurity>
  <Lines>57</Lines>
  <Paragraphs>16</Paragraphs>
  <ScaleCrop>false</ScaleCrop>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Gularte</dc:creator>
  <cp:keywords/>
  <dc:description/>
  <cp:lastModifiedBy>Stephanie Gularte</cp:lastModifiedBy>
  <cp:revision>1</cp:revision>
  <dcterms:created xsi:type="dcterms:W3CDTF">2024-11-12T03:59:00Z</dcterms:created>
  <dcterms:modified xsi:type="dcterms:W3CDTF">2024-11-12T04:02:00Z</dcterms:modified>
</cp:coreProperties>
</file>